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6A" w:rsidRPr="00F376A6" w:rsidRDefault="00B879F7" w:rsidP="00B879F7">
      <w:pPr>
        <w:shd w:val="clear" w:color="auto" w:fill="FFFFFF"/>
        <w:spacing w:after="0" w:line="240" w:lineRule="auto"/>
        <w:outlineLvl w:val="0"/>
        <w:rPr>
          <w:rFonts w:eastAsia="Times New Roman" w:cs="Tahoma"/>
          <w:color w:val="333333"/>
          <w:kern w:val="36"/>
          <w:sz w:val="28"/>
          <w:szCs w:val="28"/>
        </w:rPr>
      </w:pPr>
      <w:r w:rsidRPr="00F376A6">
        <w:rPr>
          <w:rFonts w:eastAsia="Times New Roman" w:cs="Tahoma"/>
          <w:color w:val="333333"/>
          <w:kern w:val="36"/>
          <w:sz w:val="28"/>
          <w:szCs w:val="28"/>
        </w:rPr>
        <w:t>Queen Elizabeth Dining</w:t>
      </w:r>
      <w:bookmarkStart w:id="0" w:name="_GoBack"/>
      <w:bookmarkEnd w:id="0"/>
    </w:p>
    <w:p w:rsidR="00B879F7" w:rsidRDefault="00B879F7" w:rsidP="00B879F7">
      <w:pPr>
        <w:shd w:val="clear" w:color="auto" w:fill="FFFFFF"/>
        <w:spacing w:after="0" w:line="240" w:lineRule="auto"/>
        <w:rPr>
          <w:rFonts w:eastAsia="Times New Roman" w:cs="Tahoma"/>
          <w:color w:val="333333"/>
        </w:rPr>
      </w:pPr>
    </w:p>
    <w:p w:rsidR="0076506A" w:rsidRPr="00B879F7" w:rsidRDefault="0076506A" w:rsidP="00B879F7">
      <w:pPr>
        <w:shd w:val="clear" w:color="auto" w:fill="FFFFFF"/>
        <w:spacing w:after="0" w:line="240" w:lineRule="auto"/>
        <w:rPr>
          <w:rFonts w:eastAsia="Times New Roman" w:cs="Tahoma"/>
          <w:color w:val="333333"/>
        </w:rPr>
      </w:pPr>
      <w:r w:rsidRPr="00B879F7">
        <w:rPr>
          <w:rFonts w:eastAsia="Times New Roman" w:cs="Tahoma"/>
          <w:color w:val="333333"/>
        </w:rPr>
        <w:t>Innovative dishes, impeccably prepared.</w:t>
      </w:r>
      <w:r w:rsidR="00B879F7">
        <w:rPr>
          <w:rFonts w:eastAsia="Times New Roman" w:cs="Tahoma"/>
          <w:color w:val="333333"/>
        </w:rPr>
        <w:t xml:space="preserve"> </w:t>
      </w:r>
      <w:r w:rsidRPr="00B879F7">
        <w:rPr>
          <w:rFonts w:eastAsia="Times New Roman" w:cs="Tahoma"/>
          <w:color w:val="333333"/>
        </w:rPr>
        <w:t>Queen Elizabeth maintains our proud culinary traditions, as the four main restaurants offer delicious menus created by Cuna</w:t>
      </w:r>
      <w:r w:rsidR="00B879F7">
        <w:rPr>
          <w:rFonts w:eastAsia="Times New Roman" w:cs="Tahoma"/>
          <w:color w:val="333333"/>
        </w:rPr>
        <w:t>rd’s Global Culinary Ambassador</w:t>
      </w:r>
      <w:r w:rsidRPr="00B879F7">
        <w:rPr>
          <w:rFonts w:eastAsia="Times New Roman" w:cs="Tahoma"/>
          <w:color w:val="333333"/>
        </w:rPr>
        <w:t xml:space="preserve"> Jean-Marie Zimmermann. Or opt for one of our alternative dining venues such as the exquisite Verandah Restaurant.</w:t>
      </w:r>
    </w:p>
    <w:p w:rsidR="00B879F7" w:rsidRDefault="00B879F7" w:rsidP="00B879F7">
      <w:pPr>
        <w:spacing w:after="0" w:line="240" w:lineRule="auto"/>
        <w:rPr>
          <w:rFonts w:eastAsia="Times New Roman" w:cs="Tahoma"/>
          <w:color w:val="333333"/>
          <w:kern w:val="36"/>
        </w:rPr>
      </w:pPr>
    </w:p>
    <w:p w:rsidR="00B879F7" w:rsidRPr="00B879F7" w:rsidRDefault="00B879F7" w:rsidP="00B879F7">
      <w:pPr>
        <w:spacing w:after="0" w:line="240" w:lineRule="auto"/>
        <w:rPr>
          <w:rFonts w:eastAsia="Times New Roman" w:cs="Tahoma"/>
          <w:b/>
          <w:color w:val="333333"/>
          <w:kern w:val="36"/>
        </w:rPr>
      </w:pPr>
      <w:r w:rsidRPr="00B879F7">
        <w:rPr>
          <w:rFonts w:eastAsia="Times New Roman" w:cs="Tahoma"/>
          <w:b/>
          <w:color w:val="333333"/>
          <w:kern w:val="36"/>
        </w:rPr>
        <w:t>Verandah Restaurant</w:t>
      </w:r>
    </w:p>
    <w:p w:rsidR="00B879F7" w:rsidRPr="00B879F7" w:rsidRDefault="00B879F7" w:rsidP="00B879F7">
      <w:pPr>
        <w:spacing w:after="0" w:line="240" w:lineRule="auto"/>
        <w:rPr>
          <w:rFonts w:eastAsia="Times New Roman" w:cs="Tahoma"/>
          <w:color w:val="333333"/>
          <w:kern w:val="36"/>
        </w:rPr>
      </w:pPr>
      <w:r w:rsidRPr="00B879F7">
        <w:rPr>
          <w:rFonts w:eastAsia="Times New Roman" w:cs="Tahoma"/>
          <w:color w:val="333333"/>
          <w:kern w:val="36"/>
        </w:rPr>
        <w:t>The Ver</w:t>
      </w:r>
      <w:r>
        <w:rPr>
          <w:rFonts w:eastAsia="Times New Roman" w:cs="Tahoma"/>
          <w:color w:val="333333"/>
          <w:kern w:val="36"/>
        </w:rPr>
        <w:t>a</w:t>
      </w:r>
      <w:r w:rsidRPr="00B879F7">
        <w:rPr>
          <w:rFonts w:eastAsia="Times New Roman" w:cs="Tahoma"/>
          <w:color w:val="333333"/>
          <w:kern w:val="36"/>
        </w:rPr>
        <w:t>ndah Restaurant is Queen Elizabeth’s formal alternative dining venue and is your invitation to savor contemporary French cuisine that uses ingredients sourced in France along with the ambience that recalls the legendary Verandah Grill aboard the original Queen Elizabeth.</w:t>
      </w:r>
    </w:p>
    <w:p w:rsidR="00B879F7" w:rsidRDefault="00B879F7" w:rsidP="00B879F7">
      <w:pPr>
        <w:spacing w:after="0" w:line="240" w:lineRule="auto"/>
        <w:rPr>
          <w:rFonts w:eastAsia="Times New Roman" w:cs="Tahoma"/>
          <w:color w:val="333333"/>
          <w:kern w:val="36"/>
        </w:rPr>
      </w:pPr>
    </w:p>
    <w:p w:rsidR="00EE5162" w:rsidRPr="00B879F7" w:rsidRDefault="00EE5162" w:rsidP="00B879F7">
      <w:pPr>
        <w:spacing w:after="0" w:line="240" w:lineRule="auto"/>
        <w:rPr>
          <w:rFonts w:eastAsia="Times New Roman" w:cs="Tahoma"/>
          <w:b/>
          <w:color w:val="333333"/>
          <w:kern w:val="36"/>
        </w:rPr>
      </w:pPr>
      <w:r w:rsidRPr="00B879F7">
        <w:rPr>
          <w:rFonts w:eastAsia="Times New Roman" w:cs="Tahoma"/>
          <w:b/>
          <w:color w:val="333333"/>
          <w:kern w:val="36"/>
        </w:rPr>
        <w:t>Queens Grill</w:t>
      </w:r>
    </w:p>
    <w:p w:rsidR="00EE5162" w:rsidRPr="00B879F7" w:rsidRDefault="00DF7B25" w:rsidP="00B879F7">
      <w:pPr>
        <w:spacing w:after="0" w:line="240" w:lineRule="auto"/>
        <w:rPr>
          <w:rFonts w:eastAsia="Times New Roman" w:cs="Tahoma"/>
          <w:color w:val="333333"/>
          <w:kern w:val="36"/>
        </w:rPr>
      </w:pPr>
      <w:r>
        <w:rPr>
          <w:rFonts w:eastAsia="Times New Roman" w:cs="Tahoma"/>
          <w:color w:val="333333"/>
          <w:kern w:val="36"/>
        </w:rPr>
        <w:t xml:space="preserve">The Queens Grill is the </w:t>
      </w:r>
      <w:r w:rsidR="00EE5162" w:rsidRPr="00B879F7">
        <w:rPr>
          <w:rFonts w:eastAsia="Times New Roman" w:cs="Tahoma"/>
          <w:color w:val="333333"/>
          <w:kern w:val="36"/>
        </w:rPr>
        <w:t>Queen Elizabeth’s most luxurious dining venue. The a la carte menu is perfectly accompanied by the attentive service. This is the epitome of Cunard dining excellence. Take advantage of the balmy nights on deck and dine out in The Courtyard.</w:t>
      </w:r>
    </w:p>
    <w:p w:rsidR="00EE5162" w:rsidRPr="00B879F7" w:rsidRDefault="00EE5162" w:rsidP="00B879F7">
      <w:pPr>
        <w:spacing w:after="0" w:line="240" w:lineRule="auto"/>
        <w:rPr>
          <w:rFonts w:eastAsia="Times New Roman" w:cs="Tahoma"/>
          <w:color w:val="333333"/>
          <w:kern w:val="36"/>
        </w:rPr>
      </w:pPr>
    </w:p>
    <w:p w:rsidR="00EE5162" w:rsidRPr="00B879F7" w:rsidRDefault="00EE5162" w:rsidP="00B879F7">
      <w:pPr>
        <w:spacing w:after="0" w:line="240" w:lineRule="auto"/>
        <w:rPr>
          <w:rFonts w:eastAsia="Times New Roman" w:cs="Tahoma"/>
          <w:b/>
          <w:color w:val="333333"/>
          <w:kern w:val="36"/>
        </w:rPr>
      </w:pPr>
      <w:r w:rsidRPr="00B879F7">
        <w:rPr>
          <w:rFonts w:eastAsia="Times New Roman" w:cs="Tahoma"/>
          <w:b/>
          <w:color w:val="333333"/>
          <w:kern w:val="36"/>
        </w:rPr>
        <w:t>Princess Grill</w:t>
      </w:r>
    </w:p>
    <w:p w:rsidR="00EE5162" w:rsidRDefault="00EE5162" w:rsidP="00B879F7">
      <w:pPr>
        <w:spacing w:after="0" w:line="240" w:lineRule="auto"/>
        <w:rPr>
          <w:rFonts w:eastAsia="Times New Roman" w:cs="Tahoma"/>
          <w:color w:val="333333"/>
          <w:kern w:val="36"/>
        </w:rPr>
      </w:pPr>
      <w:r w:rsidRPr="00B879F7">
        <w:rPr>
          <w:rFonts w:eastAsia="Times New Roman" w:cs="Tahoma"/>
          <w:color w:val="333333"/>
          <w:kern w:val="36"/>
        </w:rPr>
        <w:t>The intimate single seating Princess Grill restaurant with flawlessly attentive service and menus wonderfully combines different flavors, textures and ingredients to surpass expectations evening after evening.</w:t>
      </w:r>
    </w:p>
    <w:p w:rsidR="00B879F7" w:rsidRPr="00B879F7" w:rsidRDefault="00B879F7" w:rsidP="00B879F7">
      <w:pPr>
        <w:spacing w:after="0" w:line="240" w:lineRule="auto"/>
        <w:rPr>
          <w:rFonts w:eastAsia="Times New Roman" w:cs="Tahoma"/>
          <w:color w:val="333333"/>
          <w:kern w:val="36"/>
        </w:rPr>
      </w:pPr>
    </w:p>
    <w:p w:rsidR="00EE5162" w:rsidRPr="00B879F7" w:rsidRDefault="00EE5162" w:rsidP="00B879F7">
      <w:pPr>
        <w:spacing w:after="0" w:line="240" w:lineRule="auto"/>
        <w:rPr>
          <w:rFonts w:eastAsia="Times New Roman" w:cs="Tahoma"/>
          <w:b/>
          <w:color w:val="333333"/>
          <w:kern w:val="36"/>
        </w:rPr>
      </w:pPr>
      <w:r w:rsidRPr="00B879F7">
        <w:rPr>
          <w:rFonts w:eastAsia="Times New Roman" w:cs="Tahoma"/>
          <w:b/>
          <w:color w:val="333333"/>
          <w:kern w:val="36"/>
        </w:rPr>
        <w:t>Britannia Restaurant</w:t>
      </w:r>
    </w:p>
    <w:p w:rsidR="00EE5162" w:rsidRDefault="00EE5162" w:rsidP="00B879F7">
      <w:pPr>
        <w:spacing w:after="0" w:line="240" w:lineRule="auto"/>
        <w:rPr>
          <w:rFonts w:eastAsia="Times New Roman" w:cs="Tahoma"/>
          <w:color w:val="333333"/>
          <w:kern w:val="36"/>
        </w:rPr>
      </w:pPr>
      <w:r w:rsidRPr="00B879F7">
        <w:rPr>
          <w:rFonts w:eastAsia="Times New Roman" w:cs="Tahoma"/>
          <w:color w:val="333333"/>
          <w:kern w:val="36"/>
        </w:rPr>
        <w:t>Delicious menu choices designed by Cunard’s Global Culinary Ambassador, Jean-Marie Zimmermann, await you in the Britannia and Britannia Club Restaurants. Make a dramatic entrance down the grand staircase into the elegant Britannia two-tier dining room and revel in the sumptuous menus and perfectly attentive service. Choose between an early or late sitting or book a Britannia Club Balcony stateroom and enjoy single-seating dining in the intimate Britannia Club restaurant.</w:t>
      </w:r>
    </w:p>
    <w:p w:rsidR="00B879F7" w:rsidRPr="00B879F7" w:rsidRDefault="00B879F7" w:rsidP="00B879F7">
      <w:pPr>
        <w:spacing w:after="0" w:line="240" w:lineRule="auto"/>
        <w:rPr>
          <w:rFonts w:eastAsia="Times New Roman" w:cs="Tahoma"/>
          <w:color w:val="333333"/>
          <w:kern w:val="36"/>
        </w:rPr>
      </w:pPr>
    </w:p>
    <w:p w:rsidR="008471D8" w:rsidRPr="00B879F7" w:rsidRDefault="008471D8" w:rsidP="00B879F7">
      <w:pPr>
        <w:spacing w:after="0" w:line="240" w:lineRule="auto"/>
        <w:rPr>
          <w:rFonts w:eastAsia="Times New Roman" w:cs="Tahoma"/>
          <w:b/>
          <w:color w:val="333333"/>
          <w:kern w:val="36"/>
        </w:rPr>
      </w:pPr>
      <w:r w:rsidRPr="00B879F7">
        <w:rPr>
          <w:rFonts w:eastAsia="Times New Roman" w:cs="Tahoma"/>
          <w:b/>
          <w:color w:val="333333"/>
          <w:kern w:val="36"/>
        </w:rPr>
        <w:t>Lido Restaurant</w:t>
      </w:r>
    </w:p>
    <w:p w:rsidR="008471D8" w:rsidRDefault="008471D8" w:rsidP="00B879F7">
      <w:pPr>
        <w:spacing w:after="0" w:line="240" w:lineRule="auto"/>
        <w:rPr>
          <w:rFonts w:eastAsia="Times New Roman" w:cs="Tahoma"/>
          <w:color w:val="333333"/>
          <w:kern w:val="36"/>
        </w:rPr>
      </w:pPr>
      <w:r w:rsidRPr="00B879F7">
        <w:rPr>
          <w:rFonts w:eastAsia="Times New Roman" w:cs="Tahoma"/>
          <w:color w:val="333333"/>
          <w:kern w:val="36"/>
        </w:rPr>
        <w:t>Should you prefer a club sandwich or a light bite in the afternoon, head for our Lido Restaurant where buffet dining is available throughout the day. By evening, it transforms into one of our regional venues: Asado is a South American grill; Jasmine serves up exquisite Asian cuisine; while Aztec tempts you with interpretations of Mexican classics.</w:t>
      </w:r>
    </w:p>
    <w:p w:rsidR="00B879F7" w:rsidRPr="00B879F7" w:rsidRDefault="00B879F7" w:rsidP="00B879F7">
      <w:pPr>
        <w:spacing w:after="0" w:line="240" w:lineRule="auto"/>
        <w:rPr>
          <w:rFonts w:eastAsia="Times New Roman" w:cs="Tahoma"/>
          <w:color w:val="333333"/>
          <w:kern w:val="36"/>
        </w:rPr>
      </w:pPr>
    </w:p>
    <w:p w:rsidR="008471D8" w:rsidRPr="00B879F7" w:rsidRDefault="008471D8" w:rsidP="00B879F7">
      <w:pPr>
        <w:spacing w:after="0" w:line="240" w:lineRule="auto"/>
        <w:rPr>
          <w:rFonts w:eastAsia="Times New Roman" w:cs="Tahoma"/>
          <w:b/>
          <w:color w:val="333333"/>
          <w:kern w:val="36"/>
        </w:rPr>
      </w:pPr>
      <w:r w:rsidRPr="00B879F7">
        <w:rPr>
          <w:rFonts w:eastAsia="Times New Roman" w:cs="Tahoma"/>
          <w:b/>
          <w:color w:val="333333"/>
          <w:kern w:val="36"/>
        </w:rPr>
        <w:t>Queens Room</w:t>
      </w:r>
    </w:p>
    <w:p w:rsidR="008471D8" w:rsidRPr="00B879F7" w:rsidRDefault="008471D8" w:rsidP="00B879F7">
      <w:pPr>
        <w:spacing w:after="0" w:line="240" w:lineRule="auto"/>
        <w:rPr>
          <w:rFonts w:eastAsia="Times New Roman" w:cs="Tahoma"/>
          <w:color w:val="333333"/>
          <w:kern w:val="36"/>
        </w:rPr>
      </w:pPr>
      <w:r w:rsidRPr="00B879F7">
        <w:rPr>
          <w:rFonts w:eastAsia="Times New Roman" w:cs="Tahoma"/>
          <w:color w:val="333333"/>
          <w:kern w:val="36"/>
        </w:rPr>
        <w:t>The elegant tradition of afternoon tea is a Cunard signature not to be missed. White-gloved waiters serve delightful cucumber sandwiches, fr</w:t>
      </w:r>
      <w:r w:rsidR="00014741" w:rsidRPr="00B879F7">
        <w:rPr>
          <w:rFonts w:eastAsia="Times New Roman" w:cs="Tahoma"/>
          <w:color w:val="333333"/>
          <w:kern w:val="36"/>
        </w:rPr>
        <w:t>esh scones and tea accompanied b</w:t>
      </w:r>
      <w:r w:rsidRPr="00B879F7">
        <w:rPr>
          <w:rFonts w:eastAsia="Times New Roman" w:cs="Tahoma"/>
          <w:color w:val="333333"/>
          <w:kern w:val="36"/>
        </w:rPr>
        <w:t>y the sounds of the orchestra in the magnificent Queens Room ballroom.</w:t>
      </w:r>
    </w:p>
    <w:p w:rsidR="00AE3364" w:rsidRPr="00B879F7" w:rsidRDefault="00AE3364" w:rsidP="00B879F7">
      <w:pPr>
        <w:spacing w:after="0" w:line="240" w:lineRule="auto"/>
        <w:rPr>
          <w:rFonts w:eastAsia="Times New Roman" w:cs="Tahoma"/>
          <w:color w:val="333333"/>
          <w:kern w:val="36"/>
        </w:rPr>
      </w:pPr>
    </w:p>
    <w:p w:rsidR="00AE3364" w:rsidRPr="00B879F7" w:rsidRDefault="00AE3364" w:rsidP="00B879F7">
      <w:pPr>
        <w:spacing w:after="0" w:line="240" w:lineRule="auto"/>
        <w:rPr>
          <w:rFonts w:eastAsia="Times New Roman" w:cs="Tahoma"/>
          <w:b/>
          <w:color w:val="333333"/>
          <w:kern w:val="36"/>
          <w:sz w:val="28"/>
          <w:szCs w:val="28"/>
        </w:rPr>
      </w:pPr>
      <w:r w:rsidRPr="00B879F7">
        <w:rPr>
          <w:rFonts w:eastAsia="Times New Roman" w:cs="Tahoma"/>
          <w:b/>
          <w:color w:val="333333"/>
          <w:kern w:val="36"/>
          <w:sz w:val="28"/>
          <w:szCs w:val="28"/>
        </w:rPr>
        <w:t>Queen Mary 2</w:t>
      </w:r>
      <w:r w:rsidR="00B879F7">
        <w:rPr>
          <w:rFonts w:eastAsia="Times New Roman" w:cs="Tahoma"/>
          <w:b/>
          <w:color w:val="333333"/>
          <w:kern w:val="36"/>
          <w:sz w:val="28"/>
          <w:szCs w:val="28"/>
        </w:rPr>
        <w:t xml:space="preserve"> Dining</w:t>
      </w:r>
    </w:p>
    <w:p w:rsidR="00B879F7" w:rsidRDefault="00B879F7" w:rsidP="00B879F7">
      <w:pPr>
        <w:spacing w:after="0" w:line="240" w:lineRule="auto"/>
        <w:rPr>
          <w:rFonts w:eastAsia="Times New Roman" w:cs="Tahoma"/>
          <w:color w:val="333333"/>
          <w:kern w:val="36"/>
        </w:rPr>
      </w:pPr>
    </w:p>
    <w:p w:rsidR="004176CB" w:rsidRPr="00B879F7" w:rsidRDefault="00B879F7" w:rsidP="00B879F7">
      <w:pPr>
        <w:spacing w:after="0" w:line="240" w:lineRule="auto"/>
        <w:rPr>
          <w:rFonts w:eastAsia="Times New Roman" w:cs="Tahoma"/>
          <w:color w:val="333333"/>
          <w:kern w:val="36"/>
        </w:rPr>
      </w:pPr>
      <w:r>
        <w:rPr>
          <w:rFonts w:eastAsia="Times New Roman" w:cs="Tahoma"/>
          <w:color w:val="333333"/>
          <w:kern w:val="36"/>
        </w:rPr>
        <w:t xml:space="preserve">Like the Queen Elizabeth, the Queen Mary 2 also features </w:t>
      </w:r>
      <w:r w:rsidR="004176CB" w:rsidRPr="00B879F7">
        <w:rPr>
          <w:rFonts w:eastAsia="Times New Roman" w:cs="Tahoma"/>
          <w:color w:val="333333"/>
          <w:kern w:val="36"/>
        </w:rPr>
        <w:t>Queens Grill, Princess Grill, Britannia Restaurant and Queens Room plus:</w:t>
      </w:r>
    </w:p>
    <w:p w:rsidR="00B879F7" w:rsidRDefault="00B879F7" w:rsidP="00B879F7">
      <w:pPr>
        <w:spacing w:after="0" w:line="240" w:lineRule="auto"/>
        <w:rPr>
          <w:rFonts w:eastAsia="Times New Roman" w:cs="Tahoma"/>
          <w:color w:val="333333"/>
          <w:kern w:val="36"/>
        </w:rPr>
      </w:pPr>
    </w:p>
    <w:p w:rsidR="00B879F7" w:rsidRDefault="00B879F7" w:rsidP="00B879F7">
      <w:pPr>
        <w:spacing w:after="0" w:line="240" w:lineRule="auto"/>
        <w:rPr>
          <w:rFonts w:eastAsia="Times New Roman" w:cs="Tahoma"/>
          <w:b/>
          <w:color w:val="333333"/>
          <w:kern w:val="36"/>
        </w:rPr>
      </w:pPr>
    </w:p>
    <w:p w:rsidR="00B879F7" w:rsidRDefault="00B879F7" w:rsidP="00B879F7">
      <w:pPr>
        <w:spacing w:after="0" w:line="240" w:lineRule="auto"/>
        <w:rPr>
          <w:rFonts w:eastAsia="Times New Roman" w:cs="Tahoma"/>
          <w:b/>
          <w:color w:val="333333"/>
          <w:kern w:val="36"/>
        </w:rPr>
      </w:pPr>
    </w:p>
    <w:p w:rsidR="00AE3364" w:rsidRPr="00B879F7" w:rsidRDefault="00AE3364" w:rsidP="00B879F7">
      <w:pPr>
        <w:spacing w:after="0" w:line="240" w:lineRule="auto"/>
        <w:rPr>
          <w:rFonts w:eastAsia="Times New Roman" w:cs="Tahoma"/>
          <w:b/>
          <w:color w:val="333333"/>
          <w:kern w:val="36"/>
        </w:rPr>
      </w:pPr>
      <w:r w:rsidRPr="00B879F7">
        <w:rPr>
          <w:rFonts w:eastAsia="Times New Roman" w:cs="Tahoma"/>
          <w:b/>
          <w:color w:val="333333"/>
          <w:kern w:val="36"/>
        </w:rPr>
        <w:lastRenderedPageBreak/>
        <w:t>Todd English Restaurant</w:t>
      </w:r>
    </w:p>
    <w:p w:rsidR="00AE3364" w:rsidRDefault="00AE3364" w:rsidP="00B879F7">
      <w:pPr>
        <w:spacing w:after="0" w:line="240" w:lineRule="auto"/>
        <w:rPr>
          <w:rFonts w:eastAsia="Times New Roman" w:cs="Tahoma"/>
          <w:color w:val="333333"/>
          <w:kern w:val="36"/>
        </w:rPr>
      </w:pPr>
      <w:r w:rsidRPr="00B879F7">
        <w:rPr>
          <w:rFonts w:eastAsia="Times New Roman" w:cs="Tahoma"/>
          <w:color w:val="333333"/>
          <w:kern w:val="36"/>
        </w:rPr>
        <w:t xml:space="preserve">Beautiful décor with intimate alcoves overlooking the pool terrace complement specialty Mediterranean dishes such as Pumpkin Puree Love Letters and Porterhouse of Lamb. </w:t>
      </w:r>
      <w:r w:rsidR="00B879F7">
        <w:rPr>
          <w:rFonts w:eastAsia="Times New Roman" w:cs="Tahoma"/>
          <w:color w:val="333333"/>
          <w:kern w:val="36"/>
        </w:rPr>
        <w:t>The restaurant was d</w:t>
      </w:r>
      <w:r w:rsidRPr="00B879F7">
        <w:rPr>
          <w:rFonts w:eastAsia="Times New Roman" w:cs="Tahoma"/>
          <w:color w:val="333333"/>
          <w:kern w:val="36"/>
        </w:rPr>
        <w:t>esigned by renowned Chef Todd English, famous for his restaurants in many U.S. cities.</w:t>
      </w:r>
    </w:p>
    <w:p w:rsidR="00B879F7" w:rsidRPr="00B879F7" w:rsidRDefault="00B879F7" w:rsidP="00B879F7">
      <w:pPr>
        <w:spacing w:after="0" w:line="240" w:lineRule="auto"/>
        <w:rPr>
          <w:rFonts w:eastAsia="Times New Roman" w:cs="Tahoma"/>
          <w:color w:val="333333"/>
          <w:kern w:val="36"/>
        </w:rPr>
      </w:pPr>
    </w:p>
    <w:p w:rsidR="00AE3364" w:rsidRPr="00B879F7" w:rsidRDefault="00AE3364" w:rsidP="00B879F7">
      <w:pPr>
        <w:spacing w:after="0" w:line="240" w:lineRule="auto"/>
        <w:rPr>
          <w:rFonts w:eastAsia="Times New Roman" w:cs="Tahoma"/>
          <w:b/>
          <w:color w:val="333333"/>
          <w:kern w:val="36"/>
        </w:rPr>
      </w:pPr>
      <w:r w:rsidRPr="00B879F7">
        <w:rPr>
          <w:rFonts w:eastAsia="Times New Roman" w:cs="Tahoma"/>
          <w:b/>
          <w:color w:val="333333"/>
          <w:kern w:val="36"/>
        </w:rPr>
        <w:t>Kings Court</w:t>
      </w:r>
    </w:p>
    <w:p w:rsidR="00AE3364" w:rsidRPr="00B879F7" w:rsidRDefault="00AE3364" w:rsidP="00B879F7">
      <w:pPr>
        <w:spacing w:after="0" w:line="240" w:lineRule="auto"/>
        <w:rPr>
          <w:rFonts w:eastAsia="Times New Roman" w:cs="Tahoma"/>
          <w:color w:val="333333"/>
          <w:kern w:val="36"/>
        </w:rPr>
      </w:pPr>
      <w:r w:rsidRPr="00B879F7">
        <w:rPr>
          <w:rFonts w:eastAsia="Times New Roman" w:cs="Tahoma"/>
          <w:color w:val="333333"/>
          <w:kern w:val="36"/>
        </w:rPr>
        <w:t>Enjoy a casual breakfast, lunch or late-night buffet in the relaxed self-service Kings Court re</w:t>
      </w:r>
      <w:r w:rsidR="004176CB" w:rsidRPr="00B879F7">
        <w:rPr>
          <w:rFonts w:eastAsia="Times New Roman" w:cs="Tahoma"/>
          <w:color w:val="333333"/>
          <w:kern w:val="36"/>
        </w:rPr>
        <w:t>staurant. In the evenings, savo</w:t>
      </w:r>
      <w:r w:rsidRPr="00B879F7">
        <w:rPr>
          <w:rFonts w:eastAsia="Times New Roman" w:cs="Tahoma"/>
          <w:color w:val="333333"/>
          <w:kern w:val="36"/>
        </w:rPr>
        <w:t>r a unique experience as the restaurant transforms into four alternating intimate venues: Lotus: Asian cuisine; the Carvery: British-style carved roasts; La Piazza: Italian cui</w:t>
      </w:r>
      <w:r w:rsidR="004176CB" w:rsidRPr="00B879F7">
        <w:rPr>
          <w:rFonts w:eastAsia="Times New Roman" w:cs="Tahoma"/>
          <w:color w:val="333333"/>
          <w:kern w:val="36"/>
        </w:rPr>
        <w:t>si</w:t>
      </w:r>
      <w:r w:rsidRPr="00B879F7">
        <w:rPr>
          <w:rFonts w:eastAsia="Times New Roman" w:cs="Tahoma"/>
          <w:color w:val="333333"/>
          <w:kern w:val="36"/>
        </w:rPr>
        <w:t>nes; and the Chef’s Galley: as the chef</w:t>
      </w:r>
      <w:r w:rsidR="004176CB" w:rsidRPr="00B879F7">
        <w:rPr>
          <w:rFonts w:eastAsia="Times New Roman" w:cs="Tahoma"/>
          <w:color w:val="333333"/>
          <w:kern w:val="36"/>
        </w:rPr>
        <w:t>s reveal culinary secrets.</w:t>
      </w:r>
    </w:p>
    <w:p w:rsidR="000C3F87" w:rsidRPr="00B879F7" w:rsidRDefault="000C3F87" w:rsidP="00B879F7">
      <w:pPr>
        <w:spacing w:after="0" w:line="240" w:lineRule="auto"/>
        <w:rPr>
          <w:rFonts w:eastAsia="Times New Roman" w:cs="Tahoma"/>
          <w:color w:val="333333"/>
          <w:kern w:val="36"/>
        </w:rPr>
      </w:pPr>
    </w:p>
    <w:p w:rsidR="000C3F87" w:rsidRPr="00B879F7" w:rsidRDefault="000C3F87" w:rsidP="00B879F7">
      <w:pPr>
        <w:spacing w:after="0" w:line="240" w:lineRule="auto"/>
        <w:rPr>
          <w:rFonts w:eastAsia="Times New Roman" w:cs="Tahoma"/>
          <w:b/>
          <w:color w:val="333333"/>
          <w:kern w:val="36"/>
          <w:sz w:val="28"/>
          <w:szCs w:val="28"/>
        </w:rPr>
      </w:pPr>
      <w:r w:rsidRPr="00B879F7">
        <w:rPr>
          <w:rFonts w:eastAsia="Times New Roman" w:cs="Tahoma"/>
          <w:b/>
          <w:color w:val="333333"/>
          <w:kern w:val="36"/>
          <w:sz w:val="28"/>
          <w:szCs w:val="28"/>
        </w:rPr>
        <w:t>Queen Victoria</w:t>
      </w:r>
      <w:r w:rsidR="00B879F7" w:rsidRPr="00B879F7">
        <w:rPr>
          <w:rFonts w:eastAsia="Times New Roman" w:cs="Tahoma"/>
          <w:b/>
          <w:color w:val="333333"/>
          <w:kern w:val="36"/>
          <w:sz w:val="28"/>
          <w:szCs w:val="28"/>
        </w:rPr>
        <w:t xml:space="preserve"> Dining</w:t>
      </w:r>
    </w:p>
    <w:p w:rsidR="000C3F87" w:rsidRPr="00B879F7" w:rsidRDefault="00B879F7" w:rsidP="00B879F7">
      <w:pPr>
        <w:spacing w:after="0" w:line="240" w:lineRule="auto"/>
        <w:rPr>
          <w:rFonts w:eastAsia="Times New Roman" w:cs="Tahoma"/>
          <w:color w:val="333333"/>
          <w:kern w:val="36"/>
        </w:rPr>
      </w:pPr>
      <w:r>
        <w:rPr>
          <w:rFonts w:eastAsia="Times New Roman" w:cs="Tahoma"/>
          <w:color w:val="333333"/>
          <w:kern w:val="36"/>
        </w:rPr>
        <w:t xml:space="preserve">As on the two other ships in the fleet, the Queen Victoria features the </w:t>
      </w:r>
      <w:r w:rsidR="000C3F87" w:rsidRPr="00B879F7">
        <w:rPr>
          <w:rFonts w:eastAsia="Times New Roman" w:cs="Tahoma"/>
          <w:color w:val="333333"/>
          <w:kern w:val="36"/>
        </w:rPr>
        <w:t>Queens Grill, Princess Grill, Britannia Restaurant, Lido Restaurant and Verandah Restaurant plus:</w:t>
      </w:r>
    </w:p>
    <w:p w:rsidR="00B879F7" w:rsidRDefault="00B879F7" w:rsidP="00B879F7">
      <w:pPr>
        <w:spacing w:after="0" w:line="240" w:lineRule="auto"/>
        <w:rPr>
          <w:rFonts w:eastAsia="Times New Roman" w:cs="Tahoma"/>
          <w:color w:val="333333"/>
          <w:kern w:val="36"/>
        </w:rPr>
      </w:pPr>
    </w:p>
    <w:p w:rsidR="000C3F87" w:rsidRPr="00B879F7" w:rsidRDefault="000C3F87" w:rsidP="00B879F7">
      <w:pPr>
        <w:spacing w:after="0" w:line="240" w:lineRule="auto"/>
        <w:rPr>
          <w:rFonts w:eastAsia="Times New Roman" w:cs="Tahoma"/>
          <w:b/>
          <w:color w:val="333333"/>
          <w:kern w:val="36"/>
        </w:rPr>
      </w:pPr>
      <w:r w:rsidRPr="00B879F7">
        <w:rPr>
          <w:rFonts w:eastAsia="Times New Roman" w:cs="Tahoma"/>
          <w:b/>
          <w:color w:val="333333"/>
          <w:kern w:val="36"/>
        </w:rPr>
        <w:t>Golden Lion Pub</w:t>
      </w:r>
    </w:p>
    <w:p w:rsidR="000C3F87" w:rsidRPr="00B879F7" w:rsidRDefault="000C3F87" w:rsidP="00B879F7">
      <w:pPr>
        <w:spacing w:after="0" w:line="240" w:lineRule="auto"/>
      </w:pPr>
      <w:r w:rsidRPr="00B879F7">
        <w:rPr>
          <w:rFonts w:eastAsia="Times New Roman" w:cs="Tahoma"/>
          <w:color w:val="333333"/>
          <w:kern w:val="36"/>
        </w:rPr>
        <w:t>The Golden Lion is an authentic British pub with a great selection of beer and cider. This complements a traditional pub lunch menu with favorites such as cottage pie and fish and chips to the standard you would expect.</w:t>
      </w:r>
    </w:p>
    <w:sectPr w:rsidR="000C3F87" w:rsidRPr="00B8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Havr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EC"/>
    <w:rsid w:val="00006CF1"/>
    <w:rsid w:val="00006ED1"/>
    <w:rsid w:val="00012687"/>
    <w:rsid w:val="00014741"/>
    <w:rsid w:val="000147BC"/>
    <w:rsid w:val="00021ADA"/>
    <w:rsid w:val="00032A54"/>
    <w:rsid w:val="00032C5A"/>
    <w:rsid w:val="00034D4A"/>
    <w:rsid w:val="000352FF"/>
    <w:rsid w:val="000362E2"/>
    <w:rsid w:val="000367A6"/>
    <w:rsid w:val="00037817"/>
    <w:rsid w:val="000511C9"/>
    <w:rsid w:val="0005358C"/>
    <w:rsid w:val="00053A41"/>
    <w:rsid w:val="00053D51"/>
    <w:rsid w:val="00055951"/>
    <w:rsid w:val="00056C69"/>
    <w:rsid w:val="0006226E"/>
    <w:rsid w:val="00062D44"/>
    <w:rsid w:val="00063EBA"/>
    <w:rsid w:val="000662F2"/>
    <w:rsid w:val="0007035F"/>
    <w:rsid w:val="00071771"/>
    <w:rsid w:val="000738FF"/>
    <w:rsid w:val="00074FAE"/>
    <w:rsid w:val="00084FA3"/>
    <w:rsid w:val="000851AB"/>
    <w:rsid w:val="0008594F"/>
    <w:rsid w:val="00094703"/>
    <w:rsid w:val="00096285"/>
    <w:rsid w:val="00096CAF"/>
    <w:rsid w:val="000971B3"/>
    <w:rsid w:val="000A0E8E"/>
    <w:rsid w:val="000A1D36"/>
    <w:rsid w:val="000A2DFF"/>
    <w:rsid w:val="000A5246"/>
    <w:rsid w:val="000A59C8"/>
    <w:rsid w:val="000B0323"/>
    <w:rsid w:val="000B3188"/>
    <w:rsid w:val="000B5D48"/>
    <w:rsid w:val="000B6E3E"/>
    <w:rsid w:val="000C04FE"/>
    <w:rsid w:val="000C2239"/>
    <w:rsid w:val="000C2C43"/>
    <w:rsid w:val="000C3F87"/>
    <w:rsid w:val="000C4DCC"/>
    <w:rsid w:val="000C662C"/>
    <w:rsid w:val="000D4209"/>
    <w:rsid w:val="000D722E"/>
    <w:rsid w:val="000E1331"/>
    <w:rsid w:val="000E4007"/>
    <w:rsid w:val="000E4F61"/>
    <w:rsid w:val="000E7603"/>
    <w:rsid w:val="000F023E"/>
    <w:rsid w:val="000F3828"/>
    <w:rsid w:val="000F59B1"/>
    <w:rsid w:val="00101124"/>
    <w:rsid w:val="0010135F"/>
    <w:rsid w:val="00105F88"/>
    <w:rsid w:val="00106F99"/>
    <w:rsid w:val="001118C4"/>
    <w:rsid w:val="001129FD"/>
    <w:rsid w:val="00112C76"/>
    <w:rsid w:val="001130A1"/>
    <w:rsid w:val="00113E6D"/>
    <w:rsid w:val="00115E94"/>
    <w:rsid w:val="0011605A"/>
    <w:rsid w:val="0012000C"/>
    <w:rsid w:val="0012181E"/>
    <w:rsid w:val="00123634"/>
    <w:rsid w:val="0012390C"/>
    <w:rsid w:val="0013181D"/>
    <w:rsid w:val="00136DF3"/>
    <w:rsid w:val="001416A4"/>
    <w:rsid w:val="00151AA8"/>
    <w:rsid w:val="0015505A"/>
    <w:rsid w:val="001645E6"/>
    <w:rsid w:val="00172748"/>
    <w:rsid w:val="001729A5"/>
    <w:rsid w:val="00173A8F"/>
    <w:rsid w:val="00176A24"/>
    <w:rsid w:val="00176A3C"/>
    <w:rsid w:val="00176E52"/>
    <w:rsid w:val="00181394"/>
    <w:rsid w:val="001941D2"/>
    <w:rsid w:val="001A0562"/>
    <w:rsid w:val="001A194B"/>
    <w:rsid w:val="001A1965"/>
    <w:rsid w:val="001A2401"/>
    <w:rsid w:val="001B23EE"/>
    <w:rsid w:val="001B2ADC"/>
    <w:rsid w:val="001B4777"/>
    <w:rsid w:val="001B4BCF"/>
    <w:rsid w:val="001B688B"/>
    <w:rsid w:val="001C7ADE"/>
    <w:rsid w:val="001D43F6"/>
    <w:rsid w:val="001D6913"/>
    <w:rsid w:val="001E2A96"/>
    <w:rsid w:val="001E7B97"/>
    <w:rsid w:val="001E7DDB"/>
    <w:rsid w:val="001F0B27"/>
    <w:rsid w:val="001F0CDB"/>
    <w:rsid w:val="001F19AB"/>
    <w:rsid w:val="001F306B"/>
    <w:rsid w:val="001F6D95"/>
    <w:rsid w:val="001F74C9"/>
    <w:rsid w:val="00200CB1"/>
    <w:rsid w:val="00201D89"/>
    <w:rsid w:val="002042A7"/>
    <w:rsid w:val="0020608C"/>
    <w:rsid w:val="002073F2"/>
    <w:rsid w:val="00211548"/>
    <w:rsid w:val="00215F8B"/>
    <w:rsid w:val="00217D44"/>
    <w:rsid w:val="0022203B"/>
    <w:rsid w:val="00224016"/>
    <w:rsid w:val="002242F4"/>
    <w:rsid w:val="002244A0"/>
    <w:rsid w:val="002247BB"/>
    <w:rsid w:val="00224E52"/>
    <w:rsid w:val="00226F3E"/>
    <w:rsid w:val="00227467"/>
    <w:rsid w:val="0023031E"/>
    <w:rsid w:val="00231184"/>
    <w:rsid w:val="0023135A"/>
    <w:rsid w:val="002322CC"/>
    <w:rsid w:val="002335BE"/>
    <w:rsid w:val="002355AC"/>
    <w:rsid w:val="002371B0"/>
    <w:rsid w:val="002446A1"/>
    <w:rsid w:val="00246612"/>
    <w:rsid w:val="002476B4"/>
    <w:rsid w:val="00250595"/>
    <w:rsid w:val="00257826"/>
    <w:rsid w:val="00260ECB"/>
    <w:rsid w:val="0026253F"/>
    <w:rsid w:val="00266A42"/>
    <w:rsid w:val="00275B1C"/>
    <w:rsid w:val="0028597C"/>
    <w:rsid w:val="0028627F"/>
    <w:rsid w:val="00287AC3"/>
    <w:rsid w:val="0029055C"/>
    <w:rsid w:val="00290F9F"/>
    <w:rsid w:val="00292F25"/>
    <w:rsid w:val="00294AF3"/>
    <w:rsid w:val="002A6636"/>
    <w:rsid w:val="002B0FD5"/>
    <w:rsid w:val="002B29B8"/>
    <w:rsid w:val="002C22EB"/>
    <w:rsid w:val="002C3070"/>
    <w:rsid w:val="002C52D0"/>
    <w:rsid w:val="002C6676"/>
    <w:rsid w:val="002C7417"/>
    <w:rsid w:val="002D59EA"/>
    <w:rsid w:val="002E335F"/>
    <w:rsid w:val="002E5278"/>
    <w:rsid w:val="002E6172"/>
    <w:rsid w:val="002E63E9"/>
    <w:rsid w:val="002F06B1"/>
    <w:rsid w:val="002F1116"/>
    <w:rsid w:val="002F4BAF"/>
    <w:rsid w:val="002F4D47"/>
    <w:rsid w:val="002F58F6"/>
    <w:rsid w:val="002F5CE9"/>
    <w:rsid w:val="002F6232"/>
    <w:rsid w:val="002F6C55"/>
    <w:rsid w:val="00301936"/>
    <w:rsid w:val="00303693"/>
    <w:rsid w:val="00305734"/>
    <w:rsid w:val="00307782"/>
    <w:rsid w:val="00311057"/>
    <w:rsid w:val="00311D56"/>
    <w:rsid w:val="00314585"/>
    <w:rsid w:val="003149CE"/>
    <w:rsid w:val="00316957"/>
    <w:rsid w:val="00322A58"/>
    <w:rsid w:val="003234F8"/>
    <w:rsid w:val="0032436B"/>
    <w:rsid w:val="0032590B"/>
    <w:rsid w:val="00327319"/>
    <w:rsid w:val="00330D6D"/>
    <w:rsid w:val="003312D6"/>
    <w:rsid w:val="00331CE9"/>
    <w:rsid w:val="00332299"/>
    <w:rsid w:val="003323EE"/>
    <w:rsid w:val="00333B6B"/>
    <w:rsid w:val="003341BB"/>
    <w:rsid w:val="003371AD"/>
    <w:rsid w:val="00347EF0"/>
    <w:rsid w:val="0035033C"/>
    <w:rsid w:val="00351A19"/>
    <w:rsid w:val="003527DA"/>
    <w:rsid w:val="00354CC9"/>
    <w:rsid w:val="00356F9A"/>
    <w:rsid w:val="00357E01"/>
    <w:rsid w:val="00360CCE"/>
    <w:rsid w:val="00360D45"/>
    <w:rsid w:val="00362A22"/>
    <w:rsid w:val="00363817"/>
    <w:rsid w:val="00364E87"/>
    <w:rsid w:val="00366ED6"/>
    <w:rsid w:val="00370AEA"/>
    <w:rsid w:val="003816C1"/>
    <w:rsid w:val="0038686E"/>
    <w:rsid w:val="00387FFA"/>
    <w:rsid w:val="00391A3D"/>
    <w:rsid w:val="00392120"/>
    <w:rsid w:val="00395F12"/>
    <w:rsid w:val="003977BD"/>
    <w:rsid w:val="00397D26"/>
    <w:rsid w:val="003A26D1"/>
    <w:rsid w:val="003A6AD6"/>
    <w:rsid w:val="003A78F1"/>
    <w:rsid w:val="003B1B1C"/>
    <w:rsid w:val="003B2A18"/>
    <w:rsid w:val="003B3D25"/>
    <w:rsid w:val="003B53DD"/>
    <w:rsid w:val="003B6241"/>
    <w:rsid w:val="003B6F41"/>
    <w:rsid w:val="003B7606"/>
    <w:rsid w:val="003C5B0E"/>
    <w:rsid w:val="003C70EB"/>
    <w:rsid w:val="003C7156"/>
    <w:rsid w:val="003D5A6E"/>
    <w:rsid w:val="003D7170"/>
    <w:rsid w:val="003D7DA8"/>
    <w:rsid w:val="003E2FAF"/>
    <w:rsid w:val="003F2A7B"/>
    <w:rsid w:val="003F3B73"/>
    <w:rsid w:val="003F3ECF"/>
    <w:rsid w:val="003F4041"/>
    <w:rsid w:val="003F567D"/>
    <w:rsid w:val="003F76BF"/>
    <w:rsid w:val="00401254"/>
    <w:rsid w:val="00404359"/>
    <w:rsid w:val="004043A4"/>
    <w:rsid w:val="004052D7"/>
    <w:rsid w:val="00405D61"/>
    <w:rsid w:val="0040762C"/>
    <w:rsid w:val="0041128F"/>
    <w:rsid w:val="004176CB"/>
    <w:rsid w:val="00422E91"/>
    <w:rsid w:val="004239F5"/>
    <w:rsid w:val="00424A9B"/>
    <w:rsid w:val="004350BE"/>
    <w:rsid w:val="00436EA4"/>
    <w:rsid w:val="00437C4A"/>
    <w:rsid w:val="00442A48"/>
    <w:rsid w:val="00444446"/>
    <w:rsid w:val="00445B7D"/>
    <w:rsid w:val="00453022"/>
    <w:rsid w:val="004544DC"/>
    <w:rsid w:val="004567A3"/>
    <w:rsid w:val="00460C14"/>
    <w:rsid w:val="004637D0"/>
    <w:rsid w:val="00463CC7"/>
    <w:rsid w:val="00466076"/>
    <w:rsid w:val="00473434"/>
    <w:rsid w:val="004760E2"/>
    <w:rsid w:val="00477246"/>
    <w:rsid w:val="004823BA"/>
    <w:rsid w:val="00483FB5"/>
    <w:rsid w:val="004850D7"/>
    <w:rsid w:val="00490A3E"/>
    <w:rsid w:val="00492BC5"/>
    <w:rsid w:val="00492C7D"/>
    <w:rsid w:val="00496F80"/>
    <w:rsid w:val="004976E9"/>
    <w:rsid w:val="004A2235"/>
    <w:rsid w:val="004A27DC"/>
    <w:rsid w:val="004A2808"/>
    <w:rsid w:val="004A6FC6"/>
    <w:rsid w:val="004A72F0"/>
    <w:rsid w:val="004A7DF8"/>
    <w:rsid w:val="004B01E2"/>
    <w:rsid w:val="004B2F95"/>
    <w:rsid w:val="004B55C7"/>
    <w:rsid w:val="004B63E8"/>
    <w:rsid w:val="004B6FE6"/>
    <w:rsid w:val="004B7089"/>
    <w:rsid w:val="004C24B7"/>
    <w:rsid w:val="004C4B8F"/>
    <w:rsid w:val="004D0ABA"/>
    <w:rsid w:val="004D1B7D"/>
    <w:rsid w:val="004D4189"/>
    <w:rsid w:val="004D4F0F"/>
    <w:rsid w:val="004D5463"/>
    <w:rsid w:val="004E12E2"/>
    <w:rsid w:val="004E16A1"/>
    <w:rsid w:val="004E1C7B"/>
    <w:rsid w:val="004E3DAA"/>
    <w:rsid w:val="004E42C3"/>
    <w:rsid w:val="004E79EF"/>
    <w:rsid w:val="004F2767"/>
    <w:rsid w:val="004F567D"/>
    <w:rsid w:val="00501123"/>
    <w:rsid w:val="005068FB"/>
    <w:rsid w:val="005130EE"/>
    <w:rsid w:val="00513824"/>
    <w:rsid w:val="00521455"/>
    <w:rsid w:val="005216D1"/>
    <w:rsid w:val="00521742"/>
    <w:rsid w:val="0052425B"/>
    <w:rsid w:val="0053013D"/>
    <w:rsid w:val="005303AF"/>
    <w:rsid w:val="00531964"/>
    <w:rsid w:val="00532916"/>
    <w:rsid w:val="00535710"/>
    <w:rsid w:val="00542C11"/>
    <w:rsid w:val="00546AFD"/>
    <w:rsid w:val="00551237"/>
    <w:rsid w:val="00552EEE"/>
    <w:rsid w:val="005557A5"/>
    <w:rsid w:val="00560F1D"/>
    <w:rsid w:val="0056352C"/>
    <w:rsid w:val="00563EF1"/>
    <w:rsid w:val="00572A06"/>
    <w:rsid w:val="005739FE"/>
    <w:rsid w:val="00573B88"/>
    <w:rsid w:val="005753B5"/>
    <w:rsid w:val="00576070"/>
    <w:rsid w:val="00577692"/>
    <w:rsid w:val="00585F89"/>
    <w:rsid w:val="00586F22"/>
    <w:rsid w:val="00587613"/>
    <w:rsid w:val="0059066C"/>
    <w:rsid w:val="00595381"/>
    <w:rsid w:val="005965AA"/>
    <w:rsid w:val="00597F42"/>
    <w:rsid w:val="005A7CBA"/>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5428"/>
    <w:rsid w:val="006054E0"/>
    <w:rsid w:val="00614516"/>
    <w:rsid w:val="00614DFA"/>
    <w:rsid w:val="0061793F"/>
    <w:rsid w:val="006222FF"/>
    <w:rsid w:val="00622348"/>
    <w:rsid w:val="0062552F"/>
    <w:rsid w:val="00625AF8"/>
    <w:rsid w:val="006323FC"/>
    <w:rsid w:val="00636338"/>
    <w:rsid w:val="00640246"/>
    <w:rsid w:val="0064094D"/>
    <w:rsid w:val="00640F94"/>
    <w:rsid w:val="00645A6D"/>
    <w:rsid w:val="00646730"/>
    <w:rsid w:val="0066060B"/>
    <w:rsid w:val="00661AC3"/>
    <w:rsid w:val="00664186"/>
    <w:rsid w:val="006671D9"/>
    <w:rsid w:val="00671C48"/>
    <w:rsid w:val="00672189"/>
    <w:rsid w:val="00672B82"/>
    <w:rsid w:val="00673896"/>
    <w:rsid w:val="00674403"/>
    <w:rsid w:val="00675501"/>
    <w:rsid w:val="00675C36"/>
    <w:rsid w:val="00676BC5"/>
    <w:rsid w:val="006813F6"/>
    <w:rsid w:val="00685418"/>
    <w:rsid w:val="00687C23"/>
    <w:rsid w:val="00692B53"/>
    <w:rsid w:val="006A14F4"/>
    <w:rsid w:val="006A1A68"/>
    <w:rsid w:val="006A1CC7"/>
    <w:rsid w:val="006A22B4"/>
    <w:rsid w:val="006A5871"/>
    <w:rsid w:val="006A6358"/>
    <w:rsid w:val="006B3F37"/>
    <w:rsid w:val="006B4268"/>
    <w:rsid w:val="006B7507"/>
    <w:rsid w:val="006C066F"/>
    <w:rsid w:val="006C2C1C"/>
    <w:rsid w:val="006C39DD"/>
    <w:rsid w:val="006C3C70"/>
    <w:rsid w:val="006C429D"/>
    <w:rsid w:val="006C6721"/>
    <w:rsid w:val="006D15D1"/>
    <w:rsid w:val="006D1CAF"/>
    <w:rsid w:val="006D1CB6"/>
    <w:rsid w:val="006D2230"/>
    <w:rsid w:val="006D3214"/>
    <w:rsid w:val="006D34C2"/>
    <w:rsid w:val="006D6E69"/>
    <w:rsid w:val="006D79F1"/>
    <w:rsid w:val="006E07DD"/>
    <w:rsid w:val="006E34AD"/>
    <w:rsid w:val="006E3DEE"/>
    <w:rsid w:val="006E3E79"/>
    <w:rsid w:val="006E51BC"/>
    <w:rsid w:val="006E6F25"/>
    <w:rsid w:val="006E7A88"/>
    <w:rsid w:val="006F416B"/>
    <w:rsid w:val="006F61C0"/>
    <w:rsid w:val="0070298F"/>
    <w:rsid w:val="00703D0E"/>
    <w:rsid w:val="00704377"/>
    <w:rsid w:val="00710CCD"/>
    <w:rsid w:val="007110B2"/>
    <w:rsid w:val="00711F50"/>
    <w:rsid w:val="0071557E"/>
    <w:rsid w:val="00720A1C"/>
    <w:rsid w:val="00721A1D"/>
    <w:rsid w:val="0072276E"/>
    <w:rsid w:val="00723883"/>
    <w:rsid w:val="007263A8"/>
    <w:rsid w:val="00727B4C"/>
    <w:rsid w:val="00727BF6"/>
    <w:rsid w:val="00731F24"/>
    <w:rsid w:val="00733D23"/>
    <w:rsid w:val="00734A9E"/>
    <w:rsid w:val="0073639F"/>
    <w:rsid w:val="00741B33"/>
    <w:rsid w:val="00755EF0"/>
    <w:rsid w:val="00763267"/>
    <w:rsid w:val="0076506A"/>
    <w:rsid w:val="00765EBE"/>
    <w:rsid w:val="00766373"/>
    <w:rsid w:val="00767672"/>
    <w:rsid w:val="007734B4"/>
    <w:rsid w:val="007761F0"/>
    <w:rsid w:val="00776ABA"/>
    <w:rsid w:val="00785BFF"/>
    <w:rsid w:val="00786A66"/>
    <w:rsid w:val="00792897"/>
    <w:rsid w:val="0079382C"/>
    <w:rsid w:val="0079792B"/>
    <w:rsid w:val="007A030A"/>
    <w:rsid w:val="007A1968"/>
    <w:rsid w:val="007A2446"/>
    <w:rsid w:val="007A4BCE"/>
    <w:rsid w:val="007A651B"/>
    <w:rsid w:val="007A76FB"/>
    <w:rsid w:val="007B01FB"/>
    <w:rsid w:val="007B1A9A"/>
    <w:rsid w:val="007B70BE"/>
    <w:rsid w:val="007C08A4"/>
    <w:rsid w:val="007C152A"/>
    <w:rsid w:val="007C6277"/>
    <w:rsid w:val="007C6BB4"/>
    <w:rsid w:val="007D04B2"/>
    <w:rsid w:val="007D297D"/>
    <w:rsid w:val="007D487B"/>
    <w:rsid w:val="007E1401"/>
    <w:rsid w:val="007E3D54"/>
    <w:rsid w:val="007E4D05"/>
    <w:rsid w:val="007E5C12"/>
    <w:rsid w:val="007E7096"/>
    <w:rsid w:val="007F0936"/>
    <w:rsid w:val="007F195A"/>
    <w:rsid w:val="007F28F6"/>
    <w:rsid w:val="007F38CE"/>
    <w:rsid w:val="007F53A1"/>
    <w:rsid w:val="00801823"/>
    <w:rsid w:val="008025B6"/>
    <w:rsid w:val="00803AA6"/>
    <w:rsid w:val="0080571F"/>
    <w:rsid w:val="00807644"/>
    <w:rsid w:val="00812500"/>
    <w:rsid w:val="008158BF"/>
    <w:rsid w:val="00816528"/>
    <w:rsid w:val="008177D7"/>
    <w:rsid w:val="008245DB"/>
    <w:rsid w:val="008250EC"/>
    <w:rsid w:val="00825F4B"/>
    <w:rsid w:val="00831018"/>
    <w:rsid w:val="008315D5"/>
    <w:rsid w:val="00831EE3"/>
    <w:rsid w:val="00833864"/>
    <w:rsid w:val="008355BF"/>
    <w:rsid w:val="008367E0"/>
    <w:rsid w:val="00842F23"/>
    <w:rsid w:val="00842FBD"/>
    <w:rsid w:val="00843A9A"/>
    <w:rsid w:val="00846075"/>
    <w:rsid w:val="00846671"/>
    <w:rsid w:val="00846F83"/>
    <w:rsid w:val="008471D8"/>
    <w:rsid w:val="0084793E"/>
    <w:rsid w:val="00850799"/>
    <w:rsid w:val="008507EC"/>
    <w:rsid w:val="008565CA"/>
    <w:rsid w:val="0086061C"/>
    <w:rsid w:val="00860E66"/>
    <w:rsid w:val="00861BFE"/>
    <w:rsid w:val="00862439"/>
    <w:rsid w:val="0086348E"/>
    <w:rsid w:val="00863A0C"/>
    <w:rsid w:val="00864721"/>
    <w:rsid w:val="008715C9"/>
    <w:rsid w:val="008715D7"/>
    <w:rsid w:val="0087741D"/>
    <w:rsid w:val="00877953"/>
    <w:rsid w:val="00880595"/>
    <w:rsid w:val="008812FC"/>
    <w:rsid w:val="00882EC0"/>
    <w:rsid w:val="0088498F"/>
    <w:rsid w:val="00884D80"/>
    <w:rsid w:val="00885C2B"/>
    <w:rsid w:val="008879FA"/>
    <w:rsid w:val="008935C9"/>
    <w:rsid w:val="00895746"/>
    <w:rsid w:val="008A1BB7"/>
    <w:rsid w:val="008A70E8"/>
    <w:rsid w:val="008B1248"/>
    <w:rsid w:val="008B18D6"/>
    <w:rsid w:val="008B4A58"/>
    <w:rsid w:val="008B5615"/>
    <w:rsid w:val="008B5A10"/>
    <w:rsid w:val="008B6CCC"/>
    <w:rsid w:val="008C20C1"/>
    <w:rsid w:val="008C62C2"/>
    <w:rsid w:val="008C7DAE"/>
    <w:rsid w:val="008D0304"/>
    <w:rsid w:val="008D3415"/>
    <w:rsid w:val="008D6E7E"/>
    <w:rsid w:val="008D71B9"/>
    <w:rsid w:val="008E402A"/>
    <w:rsid w:val="008E4EE8"/>
    <w:rsid w:val="008E4F3C"/>
    <w:rsid w:val="008E5B79"/>
    <w:rsid w:val="008F61E7"/>
    <w:rsid w:val="00903EAF"/>
    <w:rsid w:val="00904A2B"/>
    <w:rsid w:val="00906E91"/>
    <w:rsid w:val="00907C61"/>
    <w:rsid w:val="009110A1"/>
    <w:rsid w:val="00911AE3"/>
    <w:rsid w:val="0091242C"/>
    <w:rsid w:val="009145AF"/>
    <w:rsid w:val="00922DFF"/>
    <w:rsid w:val="00922F0B"/>
    <w:rsid w:val="00926F14"/>
    <w:rsid w:val="00930D4C"/>
    <w:rsid w:val="00935C8E"/>
    <w:rsid w:val="00937BA9"/>
    <w:rsid w:val="00937CEE"/>
    <w:rsid w:val="00940B6C"/>
    <w:rsid w:val="0094160B"/>
    <w:rsid w:val="0094372E"/>
    <w:rsid w:val="00944313"/>
    <w:rsid w:val="00946945"/>
    <w:rsid w:val="00947D1E"/>
    <w:rsid w:val="0096069B"/>
    <w:rsid w:val="00961729"/>
    <w:rsid w:val="009645EF"/>
    <w:rsid w:val="009700E4"/>
    <w:rsid w:val="009704E7"/>
    <w:rsid w:val="009712A2"/>
    <w:rsid w:val="0097186D"/>
    <w:rsid w:val="00975255"/>
    <w:rsid w:val="00976A9C"/>
    <w:rsid w:val="00977015"/>
    <w:rsid w:val="009776E5"/>
    <w:rsid w:val="009840A2"/>
    <w:rsid w:val="00984B8C"/>
    <w:rsid w:val="00987714"/>
    <w:rsid w:val="00987CFD"/>
    <w:rsid w:val="00992BB4"/>
    <w:rsid w:val="009931E1"/>
    <w:rsid w:val="00995718"/>
    <w:rsid w:val="009966FC"/>
    <w:rsid w:val="00997E15"/>
    <w:rsid w:val="009A16F3"/>
    <w:rsid w:val="009A2D70"/>
    <w:rsid w:val="009A3135"/>
    <w:rsid w:val="009B2C0F"/>
    <w:rsid w:val="009B6413"/>
    <w:rsid w:val="009C1AB9"/>
    <w:rsid w:val="009C1D50"/>
    <w:rsid w:val="009D36BD"/>
    <w:rsid w:val="009D39CE"/>
    <w:rsid w:val="009E6447"/>
    <w:rsid w:val="009E7222"/>
    <w:rsid w:val="009F758A"/>
    <w:rsid w:val="00A00571"/>
    <w:rsid w:val="00A00BC6"/>
    <w:rsid w:val="00A01B0B"/>
    <w:rsid w:val="00A043B2"/>
    <w:rsid w:val="00A04911"/>
    <w:rsid w:val="00A06335"/>
    <w:rsid w:val="00A10613"/>
    <w:rsid w:val="00A14741"/>
    <w:rsid w:val="00A1540A"/>
    <w:rsid w:val="00A155E6"/>
    <w:rsid w:val="00A163AA"/>
    <w:rsid w:val="00A22DE9"/>
    <w:rsid w:val="00A22F26"/>
    <w:rsid w:val="00A2628E"/>
    <w:rsid w:val="00A276A1"/>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5B8C"/>
    <w:rsid w:val="00A70CE0"/>
    <w:rsid w:val="00A72785"/>
    <w:rsid w:val="00A755A0"/>
    <w:rsid w:val="00A76D6D"/>
    <w:rsid w:val="00A76FCD"/>
    <w:rsid w:val="00A84741"/>
    <w:rsid w:val="00A84D5E"/>
    <w:rsid w:val="00A86DC6"/>
    <w:rsid w:val="00A87C40"/>
    <w:rsid w:val="00A90D7F"/>
    <w:rsid w:val="00A91CF7"/>
    <w:rsid w:val="00A935C1"/>
    <w:rsid w:val="00A941AA"/>
    <w:rsid w:val="00A948E2"/>
    <w:rsid w:val="00A9612F"/>
    <w:rsid w:val="00A9749C"/>
    <w:rsid w:val="00AA0BA1"/>
    <w:rsid w:val="00AB0471"/>
    <w:rsid w:val="00AB3ECD"/>
    <w:rsid w:val="00AB6E08"/>
    <w:rsid w:val="00AC4077"/>
    <w:rsid w:val="00AC5AA7"/>
    <w:rsid w:val="00AC6CCF"/>
    <w:rsid w:val="00AC70B2"/>
    <w:rsid w:val="00AD0013"/>
    <w:rsid w:val="00AD134E"/>
    <w:rsid w:val="00AD3823"/>
    <w:rsid w:val="00AD5A13"/>
    <w:rsid w:val="00AD6B67"/>
    <w:rsid w:val="00AD7A2C"/>
    <w:rsid w:val="00AE3364"/>
    <w:rsid w:val="00AE53DA"/>
    <w:rsid w:val="00AE6578"/>
    <w:rsid w:val="00AE67C9"/>
    <w:rsid w:val="00AE7B86"/>
    <w:rsid w:val="00AF11BC"/>
    <w:rsid w:val="00AF1DC8"/>
    <w:rsid w:val="00AF1EFA"/>
    <w:rsid w:val="00AF41EA"/>
    <w:rsid w:val="00AF5562"/>
    <w:rsid w:val="00AF730C"/>
    <w:rsid w:val="00AF7AC3"/>
    <w:rsid w:val="00B0070E"/>
    <w:rsid w:val="00B034C9"/>
    <w:rsid w:val="00B04F88"/>
    <w:rsid w:val="00B06122"/>
    <w:rsid w:val="00B076E4"/>
    <w:rsid w:val="00B11439"/>
    <w:rsid w:val="00B114C9"/>
    <w:rsid w:val="00B119FF"/>
    <w:rsid w:val="00B147D4"/>
    <w:rsid w:val="00B203E0"/>
    <w:rsid w:val="00B220AF"/>
    <w:rsid w:val="00B245EE"/>
    <w:rsid w:val="00B30A35"/>
    <w:rsid w:val="00B32E89"/>
    <w:rsid w:val="00B40414"/>
    <w:rsid w:val="00B41D02"/>
    <w:rsid w:val="00B42B5C"/>
    <w:rsid w:val="00B4537B"/>
    <w:rsid w:val="00B45E96"/>
    <w:rsid w:val="00B51A8B"/>
    <w:rsid w:val="00B52945"/>
    <w:rsid w:val="00B5389F"/>
    <w:rsid w:val="00B54943"/>
    <w:rsid w:val="00B558CC"/>
    <w:rsid w:val="00B5749A"/>
    <w:rsid w:val="00B6095A"/>
    <w:rsid w:val="00B620B7"/>
    <w:rsid w:val="00B70264"/>
    <w:rsid w:val="00B70FEA"/>
    <w:rsid w:val="00B726BD"/>
    <w:rsid w:val="00B728F3"/>
    <w:rsid w:val="00B757E7"/>
    <w:rsid w:val="00B7794F"/>
    <w:rsid w:val="00B807EA"/>
    <w:rsid w:val="00B84BD5"/>
    <w:rsid w:val="00B86F53"/>
    <w:rsid w:val="00B87589"/>
    <w:rsid w:val="00B879F7"/>
    <w:rsid w:val="00B90BD5"/>
    <w:rsid w:val="00B95FEE"/>
    <w:rsid w:val="00B965E5"/>
    <w:rsid w:val="00BA1ED5"/>
    <w:rsid w:val="00BA5DEC"/>
    <w:rsid w:val="00BB1CDE"/>
    <w:rsid w:val="00BB5E1D"/>
    <w:rsid w:val="00BB6C67"/>
    <w:rsid w:val="00BC1652"/>
    <w:rsid w:val="00BC6246"/>
    <w:rsid w:val="00BC6650"/>
    <w:rsid w:val="00BD1491"/>
    <w:rsid w:val="00BD450D"/>
    <w:rsid w:val="00BD7449"/>
    <w:rsid w:val="00BD76B6"/>
    <w:rsid w:val="00BE2F30"/>
    <w:rsid w:val="00BE605C"/>
    <w:rsid w:val="00BE7E81"/>
    <w:rsid w:val="00BF157B"/>
    <w:rsid w:val="00BF2763"/>
    <w:rsid w:val="00C009DA"/>
    <w:rsid w:val="00C01564"/>
    <w:rsid w:val="00C0170A"/>
    <w:rsid w:val="00C01C3B"/>
    <w:rsid w:val="00C02880"/>
    <w:rsid w:val="00C02E7F"/>
    <w:rsid w:val="00C05B53"/>
    <w:rsid w:val="00C13112"/>
    <w:rsid w:val="00C1437E"/>
    <w:rsid w:val="00C145AB"/>
    <w:rsid w:val="00C16652"/>
    <w:rsid w:val="00C167AC"/>
    <w:rsid w:val="00C17071"/>
    <w:rsid w:val="00C172EF"/>
    <w:rsid w:val="00C1758D"/>
    <w:rsid w:val="00C2536C"/>
    <w:rsid w:val="00C26192"/>
    <w:rsid w:val="00C324DC"/>
    <w:rsid w:val="00C32EBB"/>
    <w:rsid w:val="00C34F79"/>
    <w:rsid w:val="00C351CF"/>
    <w:rsid w:val="00C3576B"/>
    <w:rsid w:val="00C35888"/>
    <w:rsid w:val="00C37EB7"/>
    <w:rsid w:val="00C40EF3"/>
    <w:rsid w:val="00C4467B"/>
    <w:rsid w:val="00C618E3"/>
    <w:rsid w:val="00C6406F"/>
    <w:rsid w:val="00C67F29"/>
    <w:rsid w:val="00C71057"/>
    <w:rsid w:val="00C73BF6"/>
    <w:rsid w:val="00C7609A"/>
    <w:rsid w:val="00C84843"/>
    <w:rsid w:val="00C86291"/>
    <w:rsid w:val="00C952EC"/>
    <w:rsid w:val="00C95DD9"/>
    <w:rsid w:val="00C96AAB"/>
    <w:rsid w:val="00CA028F"/>
    <w:rsid w:val="00CA7BF1"/>
    <w:rsid w:val="00CB06D7"/>
    <w:rsid w:val="00CB1B5D"/>
    <w:rsid w:val="00CB2556"/>
    <w:rsid w:val="00CB7107"/>
    <w:rsid w:val="00CC0041"/>
    <w:rsid w:val="00CC5286"/>
    <w:rsid w:val="00CD1AFC"/>
    <w:rsid w:val="00CD2045"/>
    <w:rsid w:val="00CD417A"/>
    <w:rsid w:val="00CD5919"/>
    <w:rsid w:val="00CE0352"/>
    <w:rsid w:val="00CE297E"/>
    <w:rsid w:val="00CE352E"/>
    <w:rsid w:val="00CE398D"/>
    <w:rsid w:val="00CE643D"/>
    <w:rsid w:val="00CF0B57"/>
    <w:rsid w:val="00D00366"/>
    <w:rsid w:val="00D01212"/>
    <w:rsid w:val="00D01804"/>
    <w:rsid w:val="00D045F5"/>
    <w:rsid w:val="00D04C4A"/>
    <w:rsid w:val="00D06DE8"/>
    <w:rsid w:val="00D10D6C"/>
    <w:rsid w:val="00D1106A"/>
    <w:rsid w:val="00D146D5"/>
    <w:rsid w:val="00D16C5B"/>
    <w:rsid w:val="00D2064E"/>
    <w:rsid w:val="00D24E98"/>
    <w:rsid w:val="00D263F4"/>
    <w:rsid w:val="00D26C64"/>
    <w:rsid w:val="00D2743E"/>
    <w:rsid w:val="00D314C9"/>
    <w:rsid w:val="00D335A6"/>
    <w:rsid w:val="00D3378F"/>
    <w:rsid w:val="00D37FC3"/>
    <w:rsid w:val="00D41CEB"/>
    <w:rsid w:val="00D45033"/>
    <w:rsid w:val="00D46850"/>
    <w:rsid w:val="00D47677"/>
    <w:rsid w:val="00D50B93"/>
    <w:rsid w:val="00D5336F"/>
    <w:rsid w:val="00D61449"/>
    <w:rsid w:val="00D64058"/>
    <w:rsid w:val="00D671EB"/>
    <w:rsid w:val="00D707EA"/>
    <w:rsid w:val="00D71A5A"/>
    <w:rsid w:val="00D7439D"/>
    <w:rsid w:val="00D74C86"/>
    <w:rsid w:val="00D7712A"/>
    <w:rsid w:val="00D837AF"/>
    <w:rsid w:val="00D84EEC"/>
    <w:rsid w:val="00D86F79"/>
    <w:rsid w:val="00D874F7"/>
    <w:rsid w:val="00D956E6"/>
    <w:rsid w:val="00D9788C"/>
    <w:rsid w:val="00DA250A"/>
    <w:rsid w:val="00DA3F42"/>
    <w:rsid w:val="00DA4009"/>
    <w:rsid w:val="00DA487B"/>
    <w:rsid w:val="00DB06DE"/>
    <w:rsid w:val="00DB6533"/>
    <w:rsid w:val="00DB7258"/>
    <w:rsid w:val="00DB7B79"/>
    <w:rsid w:val="00DC19C5"/>
    <w:rsid w:val="00DC3B5E"/>
    <w:rsid w:val="00DD12B5"/>
    <w:rsid w:val="00DD4E7E"/>
    <w:rsid w:val="00DE2BCA"/>
    <w:rsid w:val="00DE5042"/>
    <w:rsid w:val="00DF0384"/>
    <w:rsid w:val="00DF2C87"/>
    <w:rsid w:val="00DF50D8"/>
    <w:rsid w:val="00DF51C9"/>
    <w:rsid w:val="00DF7B25"/>
    <w:rsid w:val="00E01A2B"/>
    <w:rsid w:val="00E06401"/>
    <w:rsid w:val="00E065E3"/>
    <w:rsid w:val="00E10026"/>
    <w:rsid w:val="00E11A0F"/>
    <w:rsid w:val="00E1676D"/>
    <w:rsid w:val="00E17523"/>
    <w:rsid w:val="00E1764B"/>
    <w:rsid w:val="00E17DDF"/>
    <w:rsid w:val="00E17F35"/>
    <w:rsid w:val="00E2244E"/>
    <w:rsid w:val="00E2267F"/>
    <w:rsid w:val="00E30105"/>
    <w:rsid w:val="00E3192F"/>
    <w:rsid w:val="00E3195C"/>
    <w:rsid w:val="00E34DE8"/>
    <w:rsid w:val="00E351AA"/>
    <w:rsid w:val="00E400F4"/>
    <w:rsid w:val="00E4430F"/>
    <w:rsid w:val="00E51982"/>
    <w:rsid w:val="00E52831"/>
    <w:rsid w:val="00E5314F"/>
    <w:rsid w:val="00E5679D"/>
    <w:rsid w:val="00E57496"/>
    <w:rsid w:val="00E605E5"/>
    <w:rsid w:val="00E66C88"/>
    <w:rsid w:val="00E670BF"/>
    <w:rsid w:val="00E67691"/>
    <w:rsid w:val="00E77E08"/>
    <w:rsid w:val="00E83055"/>
    <w:rsid w:val="00E86957"/>
    <w:rsid w:val="00E87C56"/>
    <w:rsid w:val="00E935C8"/>
    <w:rsid w:val="00E93F9B"/>
    <w:rsid w:val="00EA0145"/>
    <w:rsid w:val="00EA0851"/>
    <w:rsid w:val="00EA1891"/>
    <w:rsid w:val="00EA1AE6"/>
    <w:rsid w:val="00EA2955"/>
    <w:rsid w:val="00EA3542"/>
    <w:rsid w:val="00EA3B1E"/>
    <w:rsid w:val="00EB10FD"/>
    <w:rsid w:val="00EB26E6"/>
    <w:rsid w:val="00EB4677"/>
    <w:rsid w:val="00EB4CCE"/>
    <w:rsid w:val="00EB7F61"/>
    <w:rsid w:val="00EC05AE"/>
    <w:rsid w:val="00EC0791"/>
    <w:rsid w:val="00EC1A91"/>
    <w:rsid w:val="00EC4963"/>
    <w:rsid w:val="00ED1BA8"/>
    <w:rsid w:val="00ED205D"/>
    <w:rsid w:val="00ED52CE"/>
    <w:rsid w:val="00ED752A"/>
    <w:rsid w:val="00EE4070"/>
    <w:rsid w:val="00EE5162"/>
    <w:rsid w:val="00EE7BCD"/>
    <w:rsid w:val="00EF29EA"/>
    <w:rsid w:val="00EF31BA"/>
    <w:rsid w:val="00EF3E13"/>
    <w:rsid w:val="00EF43C4"/>
    <w:rsid w:val="00F00B04"/>
    <w:rsid w:val="00F05944"/>
    <w:rsid w:val="00F117A6"/>
    <w:rsid w:val="00F1314A"/>
    <w:rsid w:val="00F16199"/>
    <w:rsid w:val="00F224BC"/>
    <w:rsid w:val="00F228E1"/>
    <w:rsid w:val="00F237B7"/>
    <w:rsid w:val="00F307FF"/>
    <w:rsid w:val="00F331B5"/>
    <w:rsid w:val="00F333BE"/>
    <w:rsid w:val="00F33F83"/>
    <w:rsid w:val="00F376A6"/>
    <w:rsid w:val="00F44604"/>
    <w:rsid w:val="00F46732"/>
    <w:rsid w:val="00F53615"/>
    <w:rsid w:val="00F55545"/>
    <w:rsid w:val="00F56719"/>
    <w:rsid w:val="00F56B49"/>
    <w:rsid w:val="00F574C9"/>
    <w:rsid w:val="00F657EF"/>
    <w:rsid w:val="00F66583"/>
    <w:rsid w:val="00F66EE9"/>
    <w:rsid w:val="00F66F19"/>
    <w:rsid w:val="00F67821"/>
    <w:rsid w:val="00F67BB7"/>
    <w:rsid w:val="00F67FA5"/>
    <w:rsid w:val="00F706F0"/>
    <w:rsid w:val="00F74ED2"/>
    <w:rsid w:val="00F74F56"/>
    <w:rsid w:val="00F80DC0"/>
    <w:rsid w:val="00F81AE6"/>
    <w:rsid w:val="00F82BA7"/>
    <w:rsid w:val="00F82BD8"/>
    <w:rsid w:val="00F839E8"/>
    <w:rsid w:val="00F92D63"/>
    <w:rsid w:val="00FA1B15"/>
    <w:rsid w:val="00FA35B0"/>
    <w:rsid w:val="00FA7945"/>
    <w:rsid w:val="00FB1172"/>
    <w:rsid w:val="00FB39F9"/>
    <w:rsid w:val="00FB50B8"/>
    <w:rsid w:val="00FB5AD0"/>
    <w:rsid w:val="00FB7CB0"/>
    <w:rsid w:val="00FC2C3F"/>
    <w:rsid w:val="00FC3B29"/>
    <w:rsid w:val="00FC6852"/>
    <w:rsid w:val="00FD017C"/>
    <w:rsid w:val="00FD5805"/>
    <w:rsid w:val="00FE102D"/>
    <w:rsid w:val="00FE19AD"/>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06A"/>
    <w:pPr>
      <w:spacing w:after="60" w:line="240" w:lineRule="auto"/>
      <w:outlineLvl w:val="0"/>
    </w:pPr>
    <w:rPr>
      <w:rFonts w:ascii="LeHavre" w:eastAsia="Times New Roman" w:hAnsi="LeHavre" w:cs="Times New Roman"/>
      <w:color w:val="333333"/>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06A"/>
    <w:rPr>
      <w:rFonts w:ascii="LeHavre" w:eastAsia="Times New Roman" w:hAnsi="LeHavre" w:cs="Times New Roman"/>
      <w:color w:val="333333"/>
      <w:kern w:val="36"/>
      <w:sz w:val="60"/>
      <w:szCs w:val="60"/>
    </w:rPr>
  </w:style>
  <w:style w:type="paragraph" w:styleId="NormalWeb">
    <w:name w:val="Normal (Web)"/>
    <w:basedOn w:val="Normal"/>
    <w:uiPriority w:val="99"/>
    <w:semiHidden/>
    <w:unhideWhenUsed/>
    <w:rsid w:val="0076506A"/>
    <w:pPr>
      <w:spacing w:after="150" w:line="336" w:lineRule="auto"/>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06A"/>
    <w:pPr>
      <w:spacing w:after="60" w:line="240" w:lineRule="auto"/>
      <w:outlineLvl w:val="0"/>
    </w:pPr>
    <w:rPr>
      <w:rFonts w:ascii="LeHavre" w:eastAsia="Times New Roman" w:hAnsi="LeHavre" w:cs="Times New Roman"/>
      <w:color w:val="333333"/>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06A"/>
    <w:rPr>
      <w:rFonts w:ascii="LeHavre" w:eastAsia="Times New Roman" w:hAnsi="LeHavre" w:cs="Times New Roman"/>
      <w:color w:val="333333"/>
      <w:kern w:val="36"/>
      <w:sz w:val="60"/>
      <w:szCs w:val="60"/>
    </w:rPr>
  </w:style>
  <w:style w:type="paragraph" w:styleId="NormalWeb">
    <w:name w:val="Normal (Web)"/>
    <w:basedOn w:val="Normal"/>
    <w:uiPriority w:val="99"/>
    <w:semiHidden/>
    <w:unhideWhenUsed/>
    <w:rsid w:val="0076506A"/>
    <w:pPr>
      <w:spacing w:after="150" w:line="336" w:lineRule="auto"/>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9950">
      <w:bodyDiv w:val="1"/>
      <w:marLeft w:val="0"/>
      <w:marRight w:val="0"/>
      <w:marTop w:val="0"/>
      <w:marBottom w:val="0"/>
      <w:divBdr>
        <w:top w:val="none" w:sz="0" w:space="0" w:color="auto"/>
        <w:left w:val="none" w:sz="0" w:space="0" w:color="auto"/>
        <w:bottom w:val="none" w:sz="0" w:space="0" w:color="auto"/>
        <w:right w:val="none" w:sz="0" w:space="0" w:color="auto"/>
      </w:divBdr>
      <w:divsChild>
        <w:div w:id="1741294974">
          <w:marLeft w:val="0"/>
          <w:marRight w:val="0"/>
          <w:marTop w:val="0"/>
          <w:marBottom w:val="0"/>
          <w:divBdr>
            <w:top w:val="none" w:sz="0" w:space="0" w:color="auto"/>
            <w:left w:val="none" w:sz="0" w:space="0" w:color="auto"/>
            <w:bottom w:val="none" w:sz="0" w:space="0" w:color="auto"/>
            <w:right w:val="none" w:sz="0" w:space="0" w:color="auto"/>
          </w:divBdr>
          <w:divsChild>
            <w:div w:id="1104378144">
              <w:marLeft w:val="0"/>
              <w:marRight w:val="0"/>
              <w:marTop w:val="0"/>
              <w:marBottom w:val="0"/>
              <w:divBdr>
                <w:top w:val="none" w:sz="0" w:space="0" w:color="auto"/>
                <w:left w:val="none" w:sz="0" w:space="0" w:color="auto"/>
                <w:bottom w:val="none" w:sz="0" w:space="0" w:color="auto"/>
                <w:right w:val="none" w:sz="0" w:space="0" w:color="auto"/>
              </w:divBdr>
              <w:divsChild>
                <w:div w:id="211356866">
                  <w:marLeft w:val="0"/>
                  <w:marRight w:val="0"/>
                  <w:marTop w:val="0"/>
                  <w:marBottom w:val="0"/>
                  <w:divBdr>
                    <w:top w:val="none" w:sz="0" w:space="0" w:color="auto"/>
                    <w:left w:val="none" w:sz="0" w:space="0" w:color="auto"/>
                    <w:bottom w:val="none" w:sz="0" w:space="0" w:color="auto"/>
                    <w:right w:val="none" w:sz="0" w:space="0" w:color="auto"/>
                  </w:divBdr>
                  <w:divsChild>
                    <w:div w:id="1864127517">
                      <w:marLeft w:val="0"/>
                      <w:marRight w:val="0"/>
                      <w:marTop w:val="0"/>
                      <w:marBottom w:val="0"/>
                      <w:divBdr>
                        <w:top w:val="none" w:sz="0" w:space="0" w:color="auto"/>
                        <w:left w:val="none" w:sz="0" w:space="0" w:color="auto"/>
                        <w:bottom w:val="none" w:sz="0" w:space="0" w:color="auto"/>
                        <w:right w:val="none" w:sz="0" w:space="0" w:color="auto"/>
                      </w:divBdr>
                    </w:div>
                  </w:divsChild>
                </w:div>
                <w:div w:id="21005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6307">
      <w:bodyDiv w:val="1"/>
      <w:marLeft w:val="0"/>
      <w:marRight w:val="0"/>
      <w:marTop w:val="0"/>
      <w:marBottom w:val="0"/>
      <w:divBdr>
        <w:top w:val="none" w:sz="0" w:space="0" w:color="auto"/>
        <w:left w:val="none" w:sz="0" w:space="0" w:color="auto"/>
        <w:bottom w:val="none" w:sz="0" w:space="0" w:color="auto"/>
        <w:right w:val="none" w:sz="0" w:space="0" w:color="auto"/>
      </w:divBdr>
      <w:divsChild>
        <w:div w:id="1640304348">
          <w:marLeft w:val="0"/>
          <w:marRight w:val="0"/>
          <w:marTop w:val="0"/>
          <w:marBottom w:val="0"/>
          <w:divBdr>
            <w:top w:val="none" w:sz="0" w:space="0" w:color="auto"/>
            <w:left w:val="none" w:sz="0" w:space="0" w:color="auto"/>
            <w:bottom w:val="none" w:sz="0" w:space="0" w:color="auto"/>
            <w:right w:val="none" w:sz="0" w:space="0" w:color="auto"/>
          </w:divBdr>
          <w:divsChild>
            <w:div w:id="187107678">
              <w:marLeft w:val="0"/>
              <w:marRight w:val="0"/>
              <w:marTop w:val="0"/>
              <w:marBottom w:val="0"/>
              <w:divBdr>
                <w:top w:val="none" w:sz="0" w:space="0" w:color="auto"/>
                <w:left w:val="none" w:sz="0" w:space="0" w:color="auto"/>
                <w:bottom w:val="none" w:sz="0" w:space="0" w:color="auto"/>
                <w:right w:val="none" w:sz="0" w:space="0" w:color="auto"/>
              </w:divBdr>
              <w:divsChild>
                <w:div w:id="1343778171">
                  <w:marLeft w:val="0"/>
                  <w:marRight w:val="0"/>
                  <w:marTop w:val="0"/>
                  <w:marBottom w:val="0"/>
                  <w:divBdr>
                    <w:top w:val="none" w:sz="0" w:space="0" w:color="auto"/>
                    <w:left w:val="none" w:sz="0" w:space="0" w:color="auto"/>
                    <w:bottom w:val="none" w:sz="0" w:space="0" w:color="auto"/>
                    <w:right w:val="none" w:sz="0" w:space="0" w:color="auto"/>
                  </w:divBdr>
                  <w:divsChild>
                    <w:div w:id="1250047172">
                      <w:marLeft w:val="0"/>
                      <w:marRight w:val="0"/>
                      <w:marTop w:val="0"/>
                      <w:marBottom w:val="0"/>
                      <w:divBdr>
                        <w:top w:val="none" w:sz="0" w:space="0" w:color="auto"/>
                        <w:left w:val="none" w:sz="0" w:space="0" w:color="auto"/>
                        <w:bottom w:val="none" w:sz="0" w:space="0" w:color="auto"/>
                        <w:right w:val="none" w:sz="0" w:space="0" w:color="auto"/>
                      </w:divBdr>
                    </w:div>
                  </w:divsChild>
                </w:div>
                <w:div w:id="8846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9</cp:revision>
  <dcterms:created xsi:type="dcterms:W3CDTF">2014-05-20T12:19:00Z</dcterms:created>
  <dcterms:modified xsi:type="dcterms:W3CDTF">2014-09-15T18:35:00Z</dcterms:modified>
</cp:coreProperties>
</file>